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B6" w:rsidRDefault="00AE260F" w:rsidP="00AE260F">
      <w:pPr>
        <w:jc w:val="center"/>
        <w:rPr>
          <w:rFonts w:ascii="Times New Roman" w:hAnsi="Times New Roman" w:cs="Times New Roman"/>
          <w:b/>
          <w:lang w:val="kk-KZ"/>
        </w:rPr>
      </w:pPr>
      <w:r w:rsidRPr="00AE260F">
        <w:rPr>
          <w:rFonts w:ascii="Times New Roman" w:hAnsi="Times New Roman" w:cs="Times New Roman"/>
          <w:b/>
          <w:lang w:val="kk-KZ"/>
        </w:rPr>
        <w:t>Семинар тақырыптары:</w:t>
      </w:r>
    </w:p>
    <w:p w:rsidR="00AE260F" w:rsidRPr="00AE260F" w:rsidRDefault="00AE260F" w:rsidP="00AE260F">
      <w:pPr>
        <w:jc w:val="center"/>
        <w:rPr>
          <w:rFonts w:ascii="Times New Roman" w:hAnsi="Times New Roman" w:cs="Times New Roman"/>
          <w:b/>
          <w:lang w:val="kk-KZ"/>
        </w:rPr>
      </w:pPr>
      <w:r w:rsidRPr="00AE260F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 xml:space="preserve"> семинарға ең жоғарғы балл </w:t>
      </w:r>
      <w:r w:rsidRPr="00AE260F">
        <w:rPr>
          <w:rFonts w:ascii="Times New Roman" w:hAnsi="Times New Roman" w:cs="Times New Roman"/>
          <w:b/>
          <w:lang w:val="kk-KZ"/>
        </w:rPr>
        <w:t>– 6 балл</w:t>
      </w:r>
    </w:p>
    <w:p w:rsidR="00AE260F" w:rsidRDefault="00AE260F" w:rsidP="00AE260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Бірінші </w:t>
      </w:r>
      <w:r w:rsidRPr="00AE260F">
        <w:rPr>
          <w:rFonts w:ascii="Times New Roman" w:hAnsi="Times New Roman" w:cs="Times New Roman"/>
          <w:b/>
          <w:lang w:val="kk-KZ"/>
        </w:rPr>
        <w:t>7-</w:t>
      </w:r>
      <w:r>
        <w:rPr>
          <w:rFonts w:ascii="Times New Roman" w:hAnsi="Times New Roman" w:cs="Times New Roman"/>
          <w:b/>
          <w:lang w:val="kk-KZ"/>
        </w:rPr>
        <w:t xml:space="preserve">апталықта </w:t>
      </w:r>
      <w:r w:rsidRPr="00AE260F">
        <w:rPr>
          <w:rFonts w:ascii="Times New Roman" w:hAnsi="Times New Roman" w:cs="Times New Roman"/>
          <w:b/>
          <w:lang w:val="kk-KZ"/>
        </w:rPr>
        <w:t>42 балл</w:t>
      </w:r>
      <w:r>
        <w:rPr>
          <w:rFonts w:ascii="Times New Roman" w:hAnsi="Times New Roman" w:cs="Times New Roman"/>
          <w:b/>
          <w:lang w:val="kk-KZ"/>
        </w:rPr>
        <w:t xml:space="preserve">, екінші </w:t>
      </w:r>
      <w:r w:rsidRPr="00AE260F">
        <w:rPr>
          <w:rFonts w:ascii="Times New Roman" w:hAnsi="Times New Roman" w:cs="Times New Roman"/>
          <w:b/>
          <w:lang w:val="kk-KZ"/>
        </w:rPr>
        <w:t>7-</w:t>
      </w:r>
      <w:r>
        <w:rPr>
          <w:rFonts w:ascii="Times New Roman" w:hAnsi="Times New Roman" w:cs="Times New Roman"/>
          <w:b/>
          <w:lang w:val="kk-KZ"/>
        </w:rPr>
        <w:t xml:space="preserve">апталықта </w:t>
      </w:r>
      <w:r w:rsidRPr="00AE260F">
        <w:rPr>
          <w:rFonts w:ascii="Times New Roman" w:hAnsi="Times New Roman" w:cs="Times New Roman"/>
          <w:b/>
          <w:lang w:val="kk-KZ"/>
        </w:rPr>
        <w:t>42 балл</w:t>
      </w:r>
    </w:p>
    <w:p w:rsidR="00AE260F" w:rsidRPr="00AE260F" w:rsidRDefault="00AE260F" w:rsidP="00AE26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Жалпы екі аралық аптада семинар баллы </w:t>
      </w:r>
      <w:r w:rsidRPr="00AE260F">
        <w:rPr>
          <w:rFonts w:ascii="Times New Roman" w:hAnsi="Times New Roman" w:cs="Times New Roman"/>
          <w:b/>
        </w:rPr>
        <w:t>– 84.</w:t>
      </w:r>
    </w:p>
    <w:p w:rsidR="00AE260F" w:rsidRPr="00AE260F" w:rsidRDefault="00AE260F">
      <w:pPr>
        <w:rPr>
          <w:rFonts w:ascii="Times New Roman" w:hAnsi="Times New Roman" w:cs="Times New Roman"/>
          <w:lang w:val="kk-KZ"/>
        </w:rPr>
      </w:pPr>
    </w:p>
    <w:p w:rsidR="00AE260F" w:rsidRPr="00AE260F" w:rsidRDefault="00AE260F" w:rsidP="00AE260F">
      <w:pPr>
        <w:pStyle w:val="a3"/>
        <w:numPr>
          <w:ilvl w:val="0"/>
          <w:numId w:val="3"/>
        </w:numPr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AE260F">
        <w:rPr>
          <w:rFonts w:ascii="Times New Roman" w:hAnsi="Times New Roman" w:cs="Times New Roman"/>
          <w:snapToGrid w:val="0"/>
          <w:sz w:val="24"/>
          <w:szCs w:val="24"/>
          <w:lang w:val="kk-KZ"/>
        </w:rPr>
        <w:t>Кедендік төлемдерді құқықтық  реттеудің жалпы сипаттамасы</w:t>
      </w:r>
    </w:p>
    <w:p w:rsidR="00AE260F" w:rsidRPr="00AE260F" w:rsidRDefault="00AE260F" w:rsidP="00AE260F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3"/>
          <w:lang w:val="en-US"/>
        </w:rPr>
      </w:pPr>
      <w:r w:rsidRPr="00AE260F">
        <w:rPr>
          <w:rFonts w:ascii="Times New Roman" w:hAnsi="Times New Roman" w:cs="Times New Roman"/>
          <w:szCs w:val="23"/>
          <w:lang w:val="kk-KZ"/>
        </w:rPr>
        <w:t>Кедендік төлемдерді құқықтық  реттеудің субъектілері</w:t>
      </w:r>
    </w:p>
    <w:p w:rsidR="00AE260F" w:rsidRPr="00AE260F" w:rsidRDefault="00AE260F" w:rsidP="00AE260F">
      <w:pPr>
        <w:pStyle w:val="a3"/>
        <w:widowControl w:val="0"/>
        <w:numPr>
          <w:ilvl w:val="0"/>
          <w:numId w:val="3"/>
        </w:numPr>
        <w:tabs>
          <w:tab w:val="left" w:pos="739"/>
          <w:tab w:val="left" w:pos="2236"/>
          <w:tab w:val="left" w:pos="3412"/>
          <w:tab w:val="left" w:pos="4848"/>
          <w:tab w:val="left" w:pos="7454"/>
          <w:tab w:val="left" w:pos="9513"/>
        </w:tabs>
        <w:autoSpaceDE w:val="0"/>
        <w:autoSpaceDN w:val="0"/>
        <w:rPr>
          <w:rFonts w:ascii="Times New Roman" w:hAnsi="Times New Roman" w:cs="Times New Roman"/>
          <w:snapToGrid w:val="0"/>
          <w:lang w:val="en-US"/>
        </w:rPr>
      </w:pPr>
      <w:r w:rsidRPr="00AE260F">
        <w:rPr>
          <w:rFonts w:ascii="Times New Roman" w:hAnsi="Times New Roman" w:cs="Times New Roman"/>
          <w:snapToGrid w:val="0"/>
          <w:lang w:val="kk-KZ"/>
        </w:rPr>
        <w:t>Кедендік төлемдерді құқықтық  реттеудің жекелеген түрлерін лицензиялау</w:t>
      </w:r>
    </w:p>
    <w:p w:rsidR="00AE260F" w:rsidRPr="00AE260F" w:rsidRDefault="00AE260F" w:rsidP="00AE260F">
      <w:pPr>
        <w:pStyle w:val="a3"/>
        <w:numPr>
          <w:ilvl w:val="0"/>
          <w:numId w:val="3"/>
        </w:numPr>
        <w:rPr>
          <w:rFonts w:ascii="Times New Roman" w:hAnsi="Times New Roman" w:cs="Times New Roman"/>
          <w:snapToGrid w:val="0"/>
          <w:lang w:val="en-US"/>
        </w:rPr>
      </w:pPr>
      <w:r w:rsidRPr="00AE260F">
        <w:rPr>
          <w:rFonts w:ascii="Times New Roman" w:hAnsi="Times New Roman" w:cs="Times New Roman"/>
          <w:snapToGrid w:val="0"/>
          <w:lang w:val="kk-KZ"/>
        </w:rPr>
        <w:t>Кедендік рәсімдердің жалпы сипаттамасы және оны қолданудың тәртібі</w:t>
      </w:r>
    </w:p>
    <w:p w:rsidR="00AE260F" w:rsidRPr="00AE260F" w:rsidRDefault="00AE260F" w:rsidP="00AE260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</w:pPr>
      <w:r w:rsidRPr="00AE260F"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  <w:t>Кедендік төлемдерді құқықтық  реттеудің түсінгі және мақсаты</w:t>
      </w:r>
    </w:p>
    <w:p w:rsidR="00AE260F" w:rsidRDefault="00AE260F" w:rsidP="00AE260F">
      <w:pPr>
        <w:pStyle w:val="a4"/>
        <w:numPr>
          <w:ilvl w:val="0"/>
          <w:numId w:val="3"/>
        </w:numPr>
        <w:rPr>
          <w:rFonts w:ascii="Times New Roman" w:hAnsi="Times New Roman"/>
          <w:snapToGrid w:val="0"/>
          <w:sz w:val="24"/>
          <w:szCs w:val="24"/>
          <w:lang w:val="en-US"/>
        </w:rPr>
      </w:pPr>
      <w:r w:rsidRPr="00AE260F">
        <w:rPr>
          <w:rFonts w:ascii="Times New Roman" w:hAnsi="Times New Roman"/>
          <w:snapToGrid w:val="0"/>
          <w:sz w:val="24"/>
          <w:szCs w:val="24"/>
          <w:lang w:val="kk-KZ"/>
        </w:rPr>
        <w:t>Кедендік төлемдерді құқықтық  реттеудің түрлері. Кедендік баждар, салықтар және алымдар.</w:t>
      </w:r>
    </w:p>
    <w:p w:rsidR="00AE260F" w:rsidRPr="00AE260F" w:rsidRDefault="00AE260F" w:rsidP="00AE260F">
      <w:pPr>
        <w:pStyle w:val="a4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E260F" w:rsidRPr="00AE260F" w:rsidRDefault="00AE260F" w:rsidP="00AE260F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AE260F">
        <w:rPr>
          <w:rFonts w:ascii="Times New Roman" w:hAnsi="Times New Roman" w:cs="Times New Roman"/>
          <w:szCs w:val="23"/>
        </w:rPr>
        <w:t>Кедендік</w:t>
      </w:r>
      <w:proofErr w:type="spellEnd"/>
      <w:r w:rsidRPr="00AE260F">
        <w:rPr>
          <w:rFonts w:ascii="Times New Roman" w:hAnsi="Times New Roman" w:cs="Times New Roman"/>
          <w:szCs w:val="23"/>
          <w:lang w:val="en-US"/>
        </w:rPr>
        <w:t xml:space="preserve"> </w:t>
      </w:r>
      <w:proofErr w:type="spellStart"/>
      <w:r w:rsidRPr="00AE260F">
        <w:rPr>
          <w:rFonts w:ascii="Times New Roman" w:hAnsi="Times New Roman" w:cs="Times New Roman"/>
          <w:szCs w:val="23"/>
        </w:rPr>
        <w:t>төлемдерді</w:t>
      </w:r>
      <w:proofErr w:type="spellEnd"/>
      <w:r w:rsidRPr="00AE260F">
        <w:rPr>
          <w:rFonts w:ascii="Times New Roman" w:hAnsi="Times New Roman" w:cs="Times New Roman"/>
          <w:szCs w:val="23"/>
          <w:lang w:val="en-US"/>
        </w:rPr>
        <w:t xml:space="preserve"> </w:t>
      </w:r>
      <w:proofErr w:type="spellStart"/>
      <w:r w:rsidRPr="00AE260F">
        <w:rPr>
          <w:rFonts w:ascii="Times New Roman" w:hAnsi="Times New Roman" w:cs="Times New Roman"/>
          <w:szCs w:val="23"/>
        </w:rPr>
        <w:t>құқықтық</w:t>
      </w:r>
      <w:proofErr w:type="spellEnd"/>
      <w:r w:rsidRPr="00AE260F">
        <w:rPr>
          <w:rFonts w:ascii="Times New Roman" w:hAnsi="Times New Roman" w:cs="Times New Roman"/>
          <w:szCs w:val="23"/>
          <w:lang w:val="en-US"/>
        </w:rPr>
        <w:t xml:space="preserve">  </w:t>
      </w:r>
      <w:proofErr w:type="spellStart"/>
      <w:r w:rsidRPr="00AE260F">
        <w:rPr>
          <w:rFonts w:ascii="Times New Roman" w:hAnsi="Times New Roman" w:cs="Times New Roman"/>
          <w:szCs w:val="23"/>
        </w:rPr>
        <w:t>реттеудің</w:t>
      </w:r>
      <w:proofErr w:type="spellEnd"/>
      <w:r w:rsidRPr="00AE260F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E260F">
        <w:rPr>
          <w:rFonts w:ascii="Times New Roman" w:hAnsi="Times New Roman" w:cs="Times New Roman"/>
          <w:szCs w:val="23"/>
        </w:rPr>
        <w:t>кезіндегі</w:t>
      </w:r>
      <w:proofErr w:type="spellEnd"/>
      <w:r w:rsidRPr="00AE260F">
        <w:rPr>
          <w:rFonts w:ascii="Times New Roman" w:hAnsi="Times New Roman" w:cs="Times New Roman"/>
          <w:szCs w:val="23"/>
          <w:lang w:val="en-US"/>
        </w:rPr>
        <w:t xml:space="preserve"> </w:t>
      </w:r>
      <w:proofErr w:type="spellStart"/>
      <w:r w:rsidRPr="00AE260F">
        <w:rPr>
          <w:rFonts w:ascii="Times New Roman" w:hAnsi="Times New Roman" w:cs="Times New Roman"/>
          <w:szCs w:val="23"/>
        </w:rPr>
        <w:t>кеденді</w:t>
      </w:r>
      <w:proofErr w:type="gramStart"/>
      <w:r w:rsidRPr="00AE260F">
        <w:rPr>
          <w:rFonts w:ascii="Times New Roman" w:hAnsi="Times New Roman" w:cs="Times New Roman"/>
          <w:szCs w:val="23"/>
        </w:rPr>
        <w:t>к</w:t>
      </w:r>
      <w:proofErr w:type="spellEnd"/>
      <w:proofErr w:type="gramEnd"/>
      <w:r w:rsidRPr="00AE260F">
        <w:rPr>
          <w:rFonts w:ascii="Times New Roman" w:hAnsi="Times New Roman" w:cs="Times New Roman"/>
          <w:szCs w:val="23"/>
          <w:lang w:val="en-US"/>
        </w:rPr>
        <w:t xml:space="preserve"> </w:t>
      </w:r>
      <w:proofErr w:type="spellStart"/>
      <w:r w:rsidRPr="00AE260F">
        <w:rPr>
          <w:rFonts w:ascii="Times New Roman" w:hAnsi="Times New Roman" w:cs="Times New Roman"/>
          <w:szCs w:val="23"/>
        </w:rPr>
        <w:t>және</w:t>
      </w:r>
      <w:proofErr w:type="spellEnd"/>
      <w:r w:rsidRPr="00AE260F">
        <w:rPr>
          <w:rFonts w:ascii="Times New Roman" w:hAnsi="Times New Roman" w:cs="Times New Roman"/>
          <w:szCs w:val="23"/>
          <w:lang w:val="en-US"/>
        </w:rPr>
        <w:t xml:space="preserve">  </w:t>
      </w:r>
      <w:r w:rsidRPr="00AE260F">
        <w:rPr>
          <w:rFonts w:ascii="Times New Roman" w:hAnsi="Times New Roman" w:cs="Times New Roman"/>
          <w:szCs w:val="23"/>
        </w:rPr>
        <w:t>валюта</w:t>
      </w:r>
    </w:p>
    <w:sectPr w:rsidR="00AE260F" w:rsidRPr="00AE260F" w:rsidSect="0059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B81"/>
    <w:multiLevelType w:val="hybridMultilevel"/>
    <w:tmpl w:val="52306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54917"/>
    <w:multiLevelType w:val="hybridMultilevel"/>
    <w:tmpl w:val="8B9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7EBB"/>
    <w:multiLevelType w:val="hybridMultilevel"/>
    <w:tmpl w:val="325C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260F"/>
    <w:rsid w:val="00590AB6"/>
    <w:rsid w:val="00AE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0F"/>
    <w:pPr>
      <w:ind w:left="720"/>
      <w:contextualSpacing/>
    </w:pPr>
  </w:style>
  <w:style w:type="paragraph" w:styleId="a4">
    <w:name w:val="No Spacing"/>
    <w:uiPriority w:val="1"/>
    <w:qFormat/>
    <w:rsid w:val="00AE2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Zamira</cp:lastModifiedBy>
  <cp:revision>1</cp:revision>
  <dcterms:created xsi:type="dcterms:W3CDTF">2014-01-08T19:24:00Z</dcterms:created>
  <dcterms:modified xsi:type="dcterms:W3CDTF">2014-01-08T19:31:00Z</dcterms:modified>
</cp:coreProperties>
</file>